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FB" w:rsidRDefault="001F41FB" w:rsidP="001F41FB">
      <w:pPr>
        <w:rPr>
          <w:b/>
          <w:bCs/>
          <w:lang w:val="en-US"/>
        </w:rPr>
      </w:pPr>
      <w:bookmarkStart w:id="0" w:name="_GoBack"/>
      <w:bookmarkEnd w:id="0"/>
      <w:r w:rsidRPr="001F41FB">
        <w:rPr>
          <w:b/>
          <w:bCs/>
          <w:lang w:val="en-US"/>
        </w:rPr>
        <w:t>SiO</w:t>
      </w:r>
      <w:r w:rsidRPr="001F41FB">
        <w:rPr>
          <w:b/>
          <w:bCs/>
          <w:vertAlign w:val="subscript"/>
          <w:lang w:val="en-US"/>
        </w:rPr>
        <w:t>2</w:t>
      </w:r>
      <w:r w:rsidRPr="001F41FB">
        <w:rPr>
          <w:b/>
          <w:bCs/>
          <w:lang w:val="en-US"/>
        </w:rPr>
        <w:t>/4H-SiC interface: the key of the MOSFET V</w:t>
      </w:r>
      <w:r w:rsidRPr="001F41FB">
        <w:rPr>
          <w:b/>
          <w:bCs/>
          <w:vertAlign w:val="subscript"/>
          <w:lang w:val="en-US"/>
        </w:rPr>
        <w:t>th</w:t>
      </w:r>
      <w:r w:rsidRPr="001F41FB">
        <w:rPr>
          <w:b/>
          <w:bCs/>
          <w:lang w:val="en-US"/>
        </w:rPr>
        <w:t xml:space="preserve"> instability</w:t>
      </w:r>
    </w:p>
    <w:p w:rsidR="001F41FB" w:rsidRDefault="001F41FB" w:rsidP="001F41FB">
      <w:pPr>
        <w:rPr>
          <w:bCs/>
          <w:i/>
          <w:lang w:val="en-US"/>
        </w:rPr>
      </w:pPr>
    </w:p>
    <w:p w:rsidR="001F41FB" w:rsidRDefault="001F41FB" w:rsidP="001F41FB">
      <w:pPr>
        <w:rPr>
          <w:bCs/>
          <w:i/>
          <w:lang w:val="en-US"/>
        </w:rPr>
      </w:pPr>
      <w:r>
        <w:rPr>
          <w:bCs/>
          <w:i/>
          <w:lang w:val="en-US"/>
        </w:rPr>
        <w:t>Patrick Fiorenza</w:t>
      </w:r>
    </w:p>
    <w:p w:rsidR="001F41FB" w:rsidRDefault="001F41FB" w:rsidP="001F41FB">
      <w:pPr>
        <w:rPr>
          <w:bCs/>
          <w:i/>
          <w:lang w:val="en-US"/>
        </w:rPr>
      </w:pPr>
      <w:r>
        <w:rPr>
          <w:bCs/>
          <w:i/>
          <w:lang w:val="en-US"/>
        </w:rPr>
        <w:t xml:space="preserve">CNR-IMM, Catania </w:t>
      </w:r>
    </w:p>
    <w:p w:rsidR="001F41FB" w:rsidRDefault="001F41FB" w:rsidP="001F41FB">
      <w:pPr>
        <w:rPr>
          <w:bCs/>
          <w:i/>
          <w:lang w:val="en-US"/>
        </w:rPr>
      </w:pPr>
    </w:p>
    <w:p w:rsidR="001F41FB" w:rsidRDefault="00E23F0A" w:rsidP="00D938A1">
      <w:pPr>
        <w:jc w:val="both"/>
        <w:rPr>
          <w:lang w:val="en-GB"/>
        </w:rPr>
      </w:pPr>
      <w:r w:rsidRPr="00E23F0A">
        <w:rPr>
          <w:lang w:val="en-GB"/>
        </w:rPr>
        <w:t>Silicon carbide (4H-SiC) is an excellent wide band gap semiconductor</w:t>
      </w:r>
      <w:r>
        <w:rPr>
          <w:lang w:val="en-GB"/>
        </w:rPr>
        <w:t xml:space="preserve"> </w:t>
      </w:r>
      <w:r w:rsidRPr="00E23F0A">
        <w:rPr>
          <w:lang w:val="en-GB"/>
        </w:rPr>
        <w:t xml:space="preserve">for the fabrication of metal </w:t>
      </w:r>
      <w:proofErr w:type="gramStart"/>
      <w:r w:rsidRPr="00E23F0A">
        <w:rPr>
          <w:lang w:val="en-GB"/>
        </w:rPr>
        <w:t>oxide semiconductor field effect</w:t>
      </w:r>
      <w:r>
        <w:rPr>
          <w:lang w:val="en-GB"/>
        </w:rPr>
        <w:t xml:space="preserve"> t</w:t>
      </w:r>
      <w:r w:rsidRPr="00E23F0A">
        <w:rPr>
          <w:lang w:val="en-GB"/>
        </w:rPr>
        <w:t>ransistors</w:t>
      </w:r>
      <w:proofErr w:type="gramEnd"/>
      <w:r w:rsidRPr="00E23F0A">
        <w:rPr>
          <w:lang w:val="en-GB"/>
        </w:rPr>
        <w:t xml:space="preserve"> (MOSFETs) suitable for highly efficient</w:t>
      </w:r>
      <w:r w:rsidR="00D938A1">
        <w:rPr>
          <w:lang w:val="en-GB"/>
        </w:rPr>
        <w:t xml:space="preserve"> </w:t>
      </w:r>
      <w:r w:rsidRPr="00E23F0A">
        <w:rPr>
          <w:lang w:val="en-GB"/>
        </w:rPr>
        <w:t>power switching</w:t>
      </w:r>
      <w:r>
        <w:rPr>
          <w:lang w:val="en-GB"/>
        </w:rPr>
        <w:t xml:space="preserve"> </w:t>
      </w:r>
      <w:r w:rsidRPr="00E23F0A">
        <w:rPr>
          <w:lang w:val="en-GB"/>
        </w:rPr>
        <w:t>applications.</w:t>
      </w:r>
      <w:r>
        <w:rPr>
          <w:lang w:val="en-GB"/>
        </w:rPr>
        <w:t xml:space="preserve"> </w:t>
      </w:r>
      <w:r w:rsidRPr="00E23F0A">
        <w:rPr>
          <w:lang w:val="en-GB"/>
        </w:rPr>
        <w:t xml:space="preserve">However, the device </w:t>
      </w:r>
      <w:proofErr w:type="spellStart"/>
      <w:r w:rsidRPr="00E23F0A">
        <w:rPr>
          <w:lang w:val="en-GB"/>
        </w:rPr>
        <w:t>behavior</w:t>
      </w:r>
      <w:proofErr w:type="spellEnd"/>
      <w:r w:rsidRPr="00E23F0A">
        <w:rPr>
          <w:lang w:val="en-GB"/>
        </w:rPr>
        <w:t xml:space="preserve"> </w:t>
      </w:r>
      <w:proofErr w:type="gramStart"/>
      <w:r w:rsidRPr="00E23F0A">
        <w:rPr>
          <w:lang w:val="en-GB"/>
        </w:rPr>
        <w:t>is strongly influenced</w:t>
      </w:r>
      <w:proofErr w:type="gramEnd"/>
      <w:r w:rsidRPr="00E23F0A">
        <w:rPr>
          <w:lang w:val="en-GB"/>
        </w:rPr>
        <w:t xml:space="preserve"> by SiO</w:t>
      </w:r>
      <w:r w:rsidRPr="00E23F0A">
        <w:rPr>
          <w:vertAlign w:val="subscript"/>
          <w:lang w:val="en-GB"/>
        </w:rPr>
        <w:t>2</w:t>
      </w:r>
      <w:r w:rsidRPr="00E23F0A">
        <w:rPr>
          <w:lang w:val="en-GB"/>
        </w:rPr>
        <w:t>/4H-SiC interface</w:t>
      </w:r>
      <w:r w:rsidR="00A7641A">
        <w:rPr>
          <w:lang w:val="en-GB"/>
        </w:rPr>
        <w:t xml:space="preserve"> properties</w:t>
      </w:r>
      <w:r w:rsidRPr="00E23F0A">
        <w:rPr>
          <w:lang w:val="en-GB"/>
        </w:rPr>
        <w:t xml:space="preserve"> and s</w:t>
      </w:r>
      <w:r w:rsidR="00A7641A">
        <w:rPr>
          <w:lang w:val="en-GB"/>
        </w:rPr>
        <w:t>ome</w:t>
      </w:r>
      <w:r w:rsidRPr="00E23F0A">
        <w:rPr>
          <w:lang w:val="en-GB"/>
        </w:rPr>
        <w:t xml:space="preserve"> </w:t>
      </w:r>
      <w:r w:rsidR="00A7641A">
        <w:rPr>
          <w:lang w:val="en-GB"/>
        </w:rPr>
        <w:t xml:space="preserve">issues </w:t>
      </w:r>
      <w:r w:rsidRPr="00E23F0A">
        <w:rPr>
          <w:lang w:val="en-GB"/>
        </w:rPr>
        <w:t xml:space="preserve">still </w:t>
      </w:r>
      <w:r w:rsidR="00A7641A">
        <w:rPr>
          <w:lang w:val="en-GB"/>
        </w:rPr>
        <w:t xml:space="preserve">limit the </w:t>
      </w:r>
      <w:r w:rsidRPr="00E23F0A">
        <w:rPr>
          <w:lang w:val="en-GB"/>
        </w:rPr>
        <w:t xml:space="preserve">4H-SiC MOSFET </w:t>
      </w:r>
      <w:r w:rsidR="00A7641A">
        <w:rPr>
          <w:lang w:val="en-GB"/>
        </w:rPr>
        <w:t xml:space="preserve">performances, e.g. the </w:t>
      </w:r>
      <w:r w:rsidR="00D938A1" w:rsidRPr="00D938A1">
        <w:rPr>
          <w:lang w:val="en-GB"/>
        </w:rPr>
        <w:t>threshold voltage (V</w:t>
      </w:r>
      <w:r w:rsidR="00D938A1" w:rsidRPr="00D938A1">
        <w:rPr>
          <w:vertAlign w:val="subscript"/>
          <w:lang w:val="en-GB"/>
        </w:rPr>
        <w:t>th</w:t>
      </w:r>
      <w:r w:rsidR="00D938A1" w:rsidRPr="00D938A1">
        <w:rPr>
          <w:lang w:val="en-GB"/>
        </w:rPr>
        <w:t xml:space="preserve">) instability phenomena and </w:t>
      </w:r>
      <w:r w:rsidR="00A7641A">
        <w:rPr>
          <w:lang w:val="en-GB"/>
        </w:rPr>
        <w:t xml:space="preserve">the poor </w:t>
      </w:r>
      <w:r w:rsidR="00D938A1" w:rsidRPr="00D938A1">
        <w:rPr>
          <w:lang w:val="en-GB"/>
        </w:rPr>
        <w:t>channel mobility</w:t>
      </w:r>
      <w:r w:rsidR="00D938A1">
        <w:rPr>
          <w:lang w:val="en-GB"/>
        </w:rPr>
        <w:t xml:space="preserve">. </w:t>
      </w:r>
      <w:r w:rsidR="00A7641A">
        <w:rPr>
          <w:lang w:val="en-GB"/>
        </w:rPr>
        <w:t xml:space="preserve">To get more insights on these physical aspects, </w:t>
      </w:r>
      <w:r w:rsidR="00D938A1">
        <w:rPr>
          <w:lang w:val="en-GB"/>
        </w:rPr>
        <w:t xml:space="preserve">the </w:t>
      </w:r>
      <w:r w:rsidR="00A7641A">
        <w:rPr>
          <w:lang w:val="en-GB"/>
        </w:rPr>
        <w:t>methods</w:t>
      </w:r>
      <w:r w:rsidR="00D938A1">
        <w:rPr>
          <w:lang w:val="en-GB"/>
        </w:rPr>
        <w:t xml:space="preserve"> </w:t>
      </w:r>
      <w:r w:rsidR="00A7641A">
        <w:rPr>
          <w:lang w:val="en-GB"/>
        </w:rPr>
        <w:t xml:space="preserve">commonly adopted </w:t>
      </w:r>
      <w:r w:rsidR="00D938A1">
        <w:rPr>
          <w:lang w:val="en-GB"/>
        </w:rPr>
        <w:t xml:space="preserve">for the </w:t>
      </w:r>
      <w:r w:rsidR="00D938A1" w:rsidRPr="00E23F0A">
        <w:rPr>
          <w:lang w:val="en-GB"/>
        </w:rPr>
        <w:t>SiO</w:t>
      </w:r>
      <w:r w:rsidR="00D938A1" w:rsidRPr="00E23F0A">
        <w:rPr>
          <w:vertAlign w:val="subscript"/>
          <w:lang w:val="en-GB"/>
        </w:rPr>
        <w:t>2</w:t>
      </w:r>
      <w:r w:rsidR="00D938A1">
        <w:rPr>
          <w:lang w:val="en-GB"/>
        </w:rPr>
        <w:t xml:space="preserve">/Si system are not valid </w:t>
      </w:r>
      <w:r w:rsidR="00A7641A">
        <w:rPr>
          <w:lang w:val="en-GB"/>
        </w:rPr>
        <w:t xml:space="preserve">in </w:t>
      </w:r>
      <w:proofErr w:type="spellStart"/>
      <w:r w:rsidR="00A7641A">
        <w:rPr>
          <w:lang w:val="en-GB"/>
        </w:rPr>
        <w:t>SiC</w:t>
      </w:r>
      <w:proofErr w:type="spellEnd"/>
      <w:r w:rsidR="00A7641A">
        <w:rPr>
          <w:lang w:val="en-GB"/>
        </w:rPr>
        <w:t xml:space="preserve">, </w:t>
      </w:r>
      <w:r w:rsidR="00D938A1">
        <w:rPr>
          <w:lang w:val="en-GB"/>
        </w:rPr>
        <w:t xml:space="preserve">due to the </w:t>
      </w:r>
      <w:r w:rsidR="00A7641A">
        <w:rPr>
          <w:lang w:val="en-GB"/>
        </w:rPr>
        <w:t xml:space="preserve">different </w:t>
      </w:r>
      <w:r w:rsidR="00D938A1">
        <w:rPr>
          <w:lang w:val="en-GB"/>
        </w:rPr>
        <w:t xml:space="preserve">intrinsic </w:t>
      </w:r>
      <w:r w:rsidR="00A7641A">
        <w:rPr>
          <w:lang w:val="en-GB"/>
        </w:rPr>
        <w:t xml:space="preserve">nature of the </w:t>
      </w:r>
      <w:r w:rsidR="00D938A1" w:rsidRPr="00E23F0A">
        <w:rPr>
          <w:lang w:val="en-GB"/>
        </w:rPr>
        <w:t>SiO</w:t>
      </w:r>
      <w:r w:rsidR="00D938A1" w:rsidRPr="00E23F0A">
        <w:rPr>
          <w:vertAlign w:val="subscript"/>
          <w:lang w:val="en-GB"/>
        </w:rPr>
        <w:t>2</w:t>
      </w:r>
      <w:r w:rsidR="00D938A1" w:rsidRPr="00E23F0A">
        <w:rPr>
          <w:lang w:val="en-GB"/>
        </w:rPr>
        <w:t>/4H-SiC interface</w:t>
      </w:r>
      <w:r w:rsidR="00D938A1">
        <w:rPr>
          <w:lang w:val="en-GB"/>
        </w:rPr>
        <w:t xml:space="preserve">. </w:t>
      </w:r>
    </w:p>
    <w:p w:rsidR="00D938A1" w:rsidRPr="00E23F0A" w:rsidRDefault="00D938A1" w:rsidP="00D938A1">
      <w:pPr>
        <w:jc w:val="both"/>
        <w:rPr>
          <w:lang w:val="en-GB"/>
        </w:rPr>
      </w:pPr>
      <w:r>
        <w:rPr>
          <w:lang w:val="en-GB"/>
        </w:rPr>
        <w:t xml:space="preserve">In this </w:t>
      </w:r>
      <w:r w:rsidR="00A7641A">
        <w:rPr>
          <w:lang w:val="en-GB"/>
        </w:rPr>
        <w:t>presentation</w:t>
      </w:r>
      <w:r>
        <w:rPr>
          <w:lang w:val="en-GB"/>
        </w:rPr>
        <w:t xml:space="preserve">, advanced electrical characterization methods developed at CNR-IMM to identify the different trapping mechanisms at the </w:t>
      </w:r>
      <w:r w:rsidRPr="00E23F0A">
        <w:rPr>
          <w:lang w:val="en-GB"/>
        </w:rPr>
        <w:t>SiO</w:t>
      </w:r>
      <w:r w:rsidRPr="00E23F0A">
        <w:rPr>
          <w:vertAlign w:val="subscript"/>
          <w:lang w:val="en-GB"/>
        </w:rPr>
        <w:t>2</w:t>
      </w:r>
      <w:r w:rsidRPr="00E23F0A">
        <w:rPr>
          <w:lang w:val="en-GB"/>
        </w:rPr>
        <w:t>/4H-SiC interface</w:t>
      </w:r>
      <w:r w:rsidR="000E167C">
        <w:rPr>
          <w:lang w:val="en-GB"/>
        </w:rPr>
        <w:t xml:space="preserve"> and in the near interface oxide region</w:t>
      </w:r>
      <w:r w:rsidR="00A7641A">
        <w:rPr>
          <w:lang w:val="en-GB"/>
        </w:rPr>
        <w:t xml:space="preserve"> </w:t>
      </w:r>
      <w:proofErr w:type="gramStart"/>
      <w:r w:rsidR="00A7641A">
        <w:rPr>
          <w:lang w:val="en-GB"/>
        </w:rPr>
        <w:t>will be presented</w:t>
      </w:r>
      <w:proofErr w:type="gramEnd"/>
      <w:r>
        <w:rPr>
          <w:lang w:val="en-GB"/>
        </w:rPr>
        <w:t xml:space="preserve"> [1]. </w:t>
      </w:r>
      <w:r w:rsidR="00A7641A">
        <w:rPr>
          <w:lang w:val="en-GB"/>
        </w:rPr>
        <w:t>In particular, it will be shown that t</w:t>
      </w:r>
      <w:r>
        <w:rPr>
          <w:lang w:val="en-GB"/>
        </w:rPr>
        <w:t>h</w:t>
      </w:r>
      <w:r w:rsidR="00A7641A">
        <w:rPr>
          <w:lang w:val="en-GB"/>
        </w:rPr>
        <w:t xml:space="preserve">e develop approach allowed clarifying </w:t>
      </w:r>
      <w:r>
        <w:rPr>
          <w:lang w:val="en-GB"/>
        </w:rPr>
        <w:t xml:space="preserve">the </w:t>
      </w:r>
      <w:r w:rsidR="00A7641A">
        <w:rPr>
          <w:lang w:val="en-GB"/>
        </w:rPr>
        <w:t xml:space="preserve">impact of the </w:t>
      </w:r>
      <w:r>
        <w:rPr>
          <w:lang w:val="en-GB"/>
        </w:rPr>
        <w:t xml:space="preserve">interface chemistry </w:t>
      </w:r>
      <w:r w:rsidR="00A7641A">
        <w:rPr>
          <w:lang w:val="en-GB"/>
        </w:rPr>
        <w:t>o</w:t>
      </w:r>
      <w:r>
        <w:rPr>
          <w:lang w:val="en-GB"/>
        </w:rPr>
        <w:t xml:space="preserve">n the electrical </w:t>
      </w:r>
      <w:r w:rsidR="00A7641A">
        <w:rPr>
          <w:lang w:val="en-GB"/>
        </w:rPr>
        <w:t>behaviour of devices fabricated under different process conditions</w:t>
      </w:r>
      <w:r w:rsidR="000E167C">
        <w:rPr>
          <w:lang w:val="en-GB"/>
        </w:rPr>
        <w:t xml:space="preserve"> [2].</w:t>
      </w:r>
    </w:p>
    <w:p w:rsidR="00C62657" w:rsidRDefault="001F41FB" w:rsidP="00C94216">
      <w:pPr>
        <w:jc w:val="center"/>
        <w:rPr>
          <w:lang w:val="en-GB"/>
        </w:rPr>
      </w:pPr>
      <w:r>
        <w:rPr>
          <w:noProof/>
          <w:lang w:eastAsia="it-IT"/>
        </w:rPr>
        <w:drawing>
          <wp:inline distT="0" distB="0" distL="0" distR="0" wp14:anchorId="2F10DF7D">
            <wp:extent cx="3747401" cy="3033399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" t="3246" r="16232" b="22766"/>
                    <a:stretch/>
                  </pic:blipFill>
                  <pic:spPr bwMode="auto">
                    <a:xfrm>
                      <a:off x="0" y="0"/>
                      <a:ext cx="3754259" cy="303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67C" w:rsidRPr="000E167C" w:rsidRDefault="000E167C">
      <w:r w:rsidRPr="000E167C">
        <w:t xml:space="preserve">[1] </w:t>
      </w:r>
      <w:r>
        <w:t>P. Fiorenza,</w:t>
      </w:r>
      <w:r w:rsidRPr="000E167C">
        <w:t xml:space="preserve"> F</w:t>
      </w:r>
      <w:r>
        <w:t xml:space="preserve">. </w:t>
      </w:r>
      <w:proofErr w:type="spellStart"/>
      <w:r>
        <w:t>Giannazzo</w:t>
      </w:r>
      <w:proofErr w:type="spellEnd"/>
      <w:r>
        <w:t xml:space="preserve">, </w:t>
      </w:r>
      <w:r w:rsidRPr="000E167C">
        <w:t>S</w:t>
      </w:r>
      <w:r>
        <w:t>.</w:t>
      </w:r>
      <w:r w:rsidRPr="000E167C">
        <w:t xml:space="preserve"> Cascino, M</w:t>
      </w:r>
      <w:r>
        <w:t>.</w:t>
      </w:r>
      <w:r w:rsidRPr="000E167C">
        <w:t xml:space="preserve"> Saggio, F</w:t>
      </w:r>
      <w:r>
        <w:t xml:space="preserve">. Roccaforte; </w:t>
      </w:r>
      <w:proofErr w:type="spellStart"/>
      <w:r w:rsidRPr="000E167C">
        <w:rPr>
          <w:i/>
        </w:rPr>
        <w:t>Appl</w:t>
      </w:r>
      <w:proofErr w:type="spellEnd"/>
      <w:r w:rsidRPr="000E167C">
        <w:rPr>
          <w:i/>
        </w:rPr>
        <w:t xml:space="preserve">. </w:t>
      </w:r>
      <w:proofErr w:type="spellStart"/>
      <w:r w:rsidRPr="000E167C">
        <w:rPr>
          <w:i/>
        </w:rPr>
        <w:t>Phys</w:t>
      </w:r>
      <w:proofErr w:type="spellEnd"/>
      <w:r w:rsidRPr="000E167C">
        <w:rPr>
          <w:i/>
        </w:rPr>
        <w:t xml:space="preserve"> </w:t>
      </w:r>
      <w:proofErr w:type="spellStart"/>
      <w:r w:rsidRPr="000E167C">
        <w:rPr>
          <w:i/>
        </w:rPr>
        <w:t>Lett</w:t>
      </w:r>
      <w:proofErr w:type="spellEnd"/>
      <w:r>
        <w:t xml:space="preserve">. </w:t>
      </w:r>
      <w:r w:rsidRPr="000E167C">
        <w:rPr>
          <w:b/>
        </w:rPr>
        <w:t>117</w:t>
      </w:r>
      <w:r>
        <w:t>, 103502 (2020)</w:t>
      </w:r>
    </w:p>
    <w:p w:rsidR="000E167C" w:rsidRPr="000E167C" w:rsidRDefault="000E167C" w:rsidP="000E167C">
      <w:r w:rsidRPr="000E167C">
        <w:t xml:space="preserve">[2] </w:t>
      </w:r>
      <w:r>
        <w:t xml:space="preserve">P. Fiorenza, C. Bongiorno, F. </w:t>
      </w:r>
      <w:proofErr w:type="spellStart"/>
      <w:r>
        <w:t>Giannazzo</w:t>
      </w:r>
      <w:proofErr w:type="spellEnd"/>
      <w:r>
        <w:t>, M. S. Alessandrino</w:t>
      </w:r>
      <w:r w:rsidRPr="000E167C">
        <w:t>,</w:t>
      </w:r>
      <w:r>
        <w:t xml:space="preserve"> A. Messina, M. Saggio, F.</w:t>
      </w:r>
      <w:r w:rsidRPr="000E167C">
        <w:t xml:space="preserve"> Roccaforte</w:t>
      </w:r>
      <w:r>
        <w:t xml:space="preserve">; </w:t>
      </w:r>
      <w:proofErr w:type="spellStart"/>
      <w:r w:rsidRPr="000E167C">
        <w:rPr>
          <w:i/>
        </w:rPr>
        <w:t>Appl</w:t>
      </w:r>
      <w:proofErr w:type="spellEnd"/>
      <w:r w:rsidRPr="000E167C">
        <w:rPr>
          <w:i/>
        </w:rPr>
        <w:t xml:space="preserve">. </w:t>
      </w:r>
      <w:r>
        <w:rPr>
          <w:i/>
        </w:rPr>
        <w:t>Surf. Sci.</w:t>
      </w:r>
      <w:r>
        <w:t xml:space="preserve"> </w:t>
      </w:r>
      <w:r>
        <w:rPr>
          <w:b/>
        </w:rPr>
        <w:t>55</w:t>
      </w:r>
      <w:r w:rsidRPr="000E167C">
        <w:rPr>
          <w:b/>
        </w:rPr>
        <w:t>7</w:t>
      </w:r>
      <w:r>
        <w:t xml:space="preserve">, </w:t>
      </w:r>
      <w:r w:rsidRPr="000E167C">
        <w:t xml:space="preserve">149752 </w:t>
      </w:r>
      <w:r>
        <w:t>(2021)</w:t>
      </w:r>
    </w:p>
    <w:p w:rsidR="000E167C" w:rsidRPr="000E167C" w:rsidRDefault="000E167C" w:rsidP="000E167C"/>
    <w:sectPr w:rsidR="000E167C" w:rsidRPr="000E1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FB"/>
    <w:rsid w:val="000E167C"/>
    <w:rsid w:val="001F41FB"/>
    <w:rsid w:val="0092750A"/>
    <w:rsid w:val="00A7641A"/>
    <w:rsid w:val="00C62657"/>
    <w:rsid w:val="00C94216"/>
    <w:rsid w:val="00D938A1"/>
    <w:rsid w:val="00E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1AEAC4-4EBD-45D2-8095-232A0CB5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Fiorenza</dc:creator>
  <cp:keywords/>
  <dc:description/>
  <cp:lastModifiedBy>Patrick Fiorenza</cp:lastModifiedBy>
  <cp:revision>3</cp:revision>
  <dcterms:created xsi:type="dcterms:W3CDTF">2021-05-19T06:28:00Z</dcterms:created>
  <dcterms:modified xsi:type="dcterms:W3CDTF">2021-05-19T06:28:00Z</dcterms:modified>
</cp:coreProperties>
</file>